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49" w:rsidRDefault="00435049" w:rsidP="00532C8F">
      <w:pPr>
        <w:spacing w:after="48" w:line="240" w:lineRule="auto"/>
        <w:jc w:val="center"/>
        <w:textAlignment w:val="baseline"/>
        <w:outlineLvl w:val="0"/>
        <w:rPr>
          <w:rFonts w:ascii="Times New Roman" w:eastAsia="Times New Roman" w:hAnsi="Times New Roman" w:cs="Times New Roman"/>
          <w:b/>
          <w:color w:val="3A3A3A"/>
          <w:kern w:val="36"/>
          <w:sz w:val="36"/>
          <w:szCs w:val="36"/>
          <w:lang w:eastAsia="ru-RU"/>
        </w:rPr>
      </w:pPr>
      <w:r w:rsidRPr="00532C8F">
        <w:rPr>
          <w:rFonts w:ascii="Times New Roman" w:eastAsia="Times New Roman" w:hAnsi="Times New Roman" w:cs="Times New Roman"/>
          <w:b/>
          <w:color w:val="3A3A3A"/>
          <w:kern w:val="36"/>
          <w:sz w:val="36"/>
          <w:szCs w:val="36"/>
          <w:lang w:eastAsia="ru-RU"/>
        </w:rPr>
        <w:t>Бесплатная стоматологическая помощь</w:t>
      </w:r>
    </w:p>
    <w:p w:rsidR="00532C8F" w:rsidRPr="00532C8F" w:rsidRDefault="00532C8F" w:rsidP="00532C8F">
      <w:pPr>
        <w:spacing w:after="48" w:line="240" w:lineRule="auto"/>
        <w:jc w:val="center"/>
        <w:textAlignment w:val="baseline"/>
        <w:outlineLvl w:val="0"/>
        <w:rPr>
          <w:rFonts w:ascii="Times New Roman" w:eastAsia="Times New Roman" w:hAnsi="Times New Roman" w:cs="Times New Roman"/>
          <w:b/>
          <w:color w:val="3A3A3A"/>
          <w:kern w:val="36"/>
          <w:sz w:val="36"/>
          <w:szCs w:val="36"/>
          <w:lang w:eastAsia="ru-RU"/>
        </w:rPr>
      </w:pPr>
    </w:p>
    <w:p w:rsidR="00435049" w:rsidRPr="00532C8F" w:rsidRDefault="00435049" w:rsidP="00435049">
      <w:pPr>
        <w:spacing w:after="0"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color w:val="3A3A3A"/>
          <w:sz w:val="24"/>
          <w:szCs w:val="24"/>
          <w:lang w:eastAsia="ru-RU"/>
        </w:rPr>
        <w:t>1. </w:t>
      </w:r>
      <w:r w:rsidRPr="00532C8F">
        <w:rPr>
          <w:rFonts w:ascii="Times New Roman" w:eastAsia="Times New Roman" w:hAnsi="Times New Roman" w:cs="Times New Roman"/>
          <w:b/>
          <w:bCs/>
          <w:color w:val="3A3A3A"/>
          <w:sz w:val="24"/>
          <w:szCs w:val="24"/>
          <w:bdr w:val="none" w:sz="0" w:space="0" w:color="auto" w:frame="1"/>
          <w:lang w:eastAsia="ru-RU"/>
        </w:rPr>
        <w:t>Медицинская помощь оказывается гражданам Российской Федерации, иностранным гражданам, лицам без гражданства при предоставлении:</w:t>
      </w:r>
    </w:p>
    <w:p w:rsidR="00435049" w:rsidRPr="00532C8F" w:rsidRDefault="00435049" w:rsidP="00435049">
      <w:pPr>
        <w:numPr>
          <w:ilvl w:val="0"/>
          <w:numId w:val="1"/>
        </w:numPr>
        <w:spacing w:after="0"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color w:val="3A3A3A"/>
          <w:sz w:val="24"/>
          <w:szCs w:val="24"/>
          <w:lang w:eastAsia="ru-RU"/>
        </w:rPr>
        <w:t>документа, удостоверяющего личность;</w:t>
      </w:r>
    </w:p>
    <w:p w:rsidR="00435049" w:rsidRPr="00532C8F" w:rsidRDefault="00435049" w:rsidP="00435049">
      <w:pPr>
        <w:numPr>
          <w:ilvl w:val="0"/>
          <w:numId w:val="1"/>
        </w:numPr>
        <w:spacing w:after="0"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color w:val="3A3A3A"/>
          <w:sz w:val="24"/>
          <w:szCs w:val="24"/>
          <w:lang w:eastAsia="ru-RU"/>
        </w:rPr>
        <w:t>полиса обязательного медицинского страхования с указанием даты и номера договора страховой организации со страхователем, продлением срока его действия.</w:t>
      </w:r>
    </w:p>
    <w:p w:rsidR="00435049" w:rsidRPr="00532C8F" w:rsidRDefault="00435049" w:rsidP="00435049">
      <w:pPr>
        <w:spacing w:after="384"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color w:val="3A3A3A"/>
          <w:sz w:val="24"/>
          <w:szCs w:val="24"/>
          <w:lang w:eastAsia="ru-RU"/>
        </w:rPr>
        <w:t>Лицам, не имеющим вышеуказанных документов или имеющим документы, оформленные ненадлежащим образом, оказывается только экстренная и неотложная помощь.</w:t>
      </w:r>
    </w:p>
    <w:p w:rsidR="00435049" w:rsidRPr="00532C8F" w:rsidRDefault="00435049" w:rsidP="00435049">
      <w:pPr>
        <w:spacing w:after="0"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b/>
          <w:bCs/>
          <w:color w:val="3A3A3A"/>
          <w:sz w:val="24"/>
          <w:szCs w:val="24"/>
          <w:bdr w:val="none" w:sz="0" w:space="0" w:color="auto" w:frame="1"/>
          <w:lang w:eastAsia="ru-RU"/>
        </w:rPr>
        <w:t>2.Плановая амбулаторная помощь предоставляется с учетом следующих условий:</w:t>
      </w:r>
    </w:p>
    <w:p w:rsidR="00435049" w:rsidRPr="00532C8F" w:rsidRDefault="00435049" w:rsidP="00435049">
      <w:pPr>
        <w:numPr>
          <w:ilvl w:val="0"/>
          <w:numId w:val="2"/>
        </w:numPr>
        <w:spacing w:after="0"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color w:val="3A3A3A"/>
          <w:sz w:val="24"/>
          <w:szCs w:val="24"/>
          <w:lang w:eastAsia="ru-RU"/>
        </w:rPr>
        <w:t>Наличие очередности плановых больных на прием к врачу, отдельные диагностические исследования, консультативную помощь специалистов. Очередность к врачу-стоматологу терапевту, стоматологу детскому составляет не более 10 рабочих дней.</w:t>
      </w:r>
    </w:p>
    <w:p w:rsidR="003360A2" w:rsidRDefault="00435049" w:rsidP="00435049">
      <w:pPr>
        <w:numPr>
          <w:ilvl w:val="0"/>
          <w:numId w:val="2"/>
        </w:numPr>
        <w:spacing w:after="0" w:line="240" w:lineRule="auto"/>
        <w:textAlignment w:val="baseline"/>
        <w:rPr>
          <w:rFonts w:ascii="Times New Roman" w:eastAsia="Times New Roman" w:hAnsi="Times New Roman" w:cs="Times New Roman"/>
          <w:color w:val="3A3A3A"/>
          <w:sz w:val="24"/>
          <w:szCs w:val="24"/>
          <w:lang w:eastAsia="ru-RU"/>
        </w:rPr>
      </w:pPr>
      <w:r w:rsidRPr="003360A2">
        <w:rPr>
          <w:rFonts w:ascii="Times New Roman" w:eastAsia="Times New Roman" w:hAnsi="Times New Roman" w:cs="Times New Roman"/>
          <w:color w:val="3A3A3A"/>
          <w:sz w:val="24"/>
          <w:szCs w:val="24"/>
          <w:lang w:eastAsia="ru-RU"/>
        </w:rPr>
        <w:t>Прием больных осуществляется по предварительной запис</w:t>
      </w:r>
      <w:r w:rsidR="003360A2" w:rsidRPr="003360A2">
        <w:rPr>
          <w:rFonts w:ascii="Times New Roman" w:eastAsia="Times New Roman" w:hAnsi="Times New Roman" w:cs="Times New Roman"/>
          <w:color w:val="3A3A3A"/>
          <w:sz w:val="24"/>
          <w:szCs w:val="24"/>
          <w:lang w:eastAsia="ru-RU"/>
        </w:rPr>
        <w:t xml:space="preserve">и, в том числе путем </w:t>
      </w:r>
      <w:proofErr w:type="spellStart"/>
      <w:r w:rsidR="003360A2" w:rsidRPr="003360A2">
        <w:rPr>
          <w:rFonts w:ascii="Times New Roman" w:eastAsia="Times New Roman" w:hAnsi="Times New Roman" w:cs="Times New Roman"/>
          <w:color w:val="3A3A3A"/>
          <w:sz w:val="24"/>
          <w:szCs w:val="24"/>
          <w:lang w:eastAsia="ru-RU"/>
        </w:rPr>
        <w:t>самозаписи</w:t>
      </w:r>
      <w:proofErr w:type="spellEnd"/>
      <w:r w:rsidR="003360A2" w:rsidRPr="003360A2">
        <w:rPr>
          <w:rFonts w:ascii="Times New Roman" w:eastAsia="Times New Roman" w:hAnsi="Times New Roman" w:cs="Times New Roman"/>
          <w:color w:val="3A3A3A"/>
          <w:sz w:val="24"/>
          <w:szCs w:val="24"/>
          <w:lang w:eastAsia="ru-RU"/>
        </w:rPr>
        <w:t xml:space="preserve"> у администратора в клинике или по телефону</w:t>
      </w:r>
      <w:r w:rsidRPr="003360A2">
        <w:rPr>
          <w:rFonts w:ascii="Times New Roman" w:eastAsia="Times New Roman" w:hAnsi="Times New Roman" w:cs="Times New Roman"/>
          <w:color w:val="3A3A3A"/>
          <w:sz w:val="24"/>
          <w:szCs w:val="24"/>
          <w:lang w:eastAsia="ru-RU"/>
        </w:rPr>
        <w:t xml:space="preserve"> </w:t>
      </w:r>
    </w:p>
    <w:p w:rsidR="00435049" w:rsidRPr="003360A2" w:rsidRDefault="00435049" w:rsidP="00435049">
      <w:pPr>
        <w:numPr>
          <w:ilvl w:val="0"/>
          <w:numId w:val="2"/>
        </w:numPr>
        <w:spacing w:after="0" w:line="240" w:lineRule="auto"/>
        <w:textAlignment w:val="baseline"/>
        <w:rPr>
          <w:rFonts w:ascii="Times New Roman" w:eastAsia="Times New Roman" w:hAnsi="Times New Roman" w:cs="Times New Roman"/>
          <w:color w:val="3A3A3A"/>
          <w:sz w:val="24"/>
          <w:szCs w:val="24"/>
          <w:lang w:eastAsia="ru-RU"/>
        </w:rPr>
      </w:pPr>
      <w:r w:rsidRPr="003360A2">
        <w:rPr>
          <w:rFonts w:ascii="Times New Roman" w:eastAsia="Times New Roman" w:hAnsi="Times New Roman" w:cs="Times New Roman"/>
          <w:color w:val="3A3A3A"/>
          <w:sz w:val="24"/>
          <w:szCs w:val="24"/>
          <w:lang w:eastAsia="ru-RU"/>
        </w:rPr>
        <w:t>Время ожидания приема — не более 20 минут с момента, назначенного пациенту, за исключением случаев, когда врач участвует в оказании экстренной помощи другому пациенту; обеспечение присутствия родителей или законных представителей при оказании медицинской помощи и консультативных услуг детям до 15 лет.</w:t>
      </w:r>
    </w:p>
    <w:p w:rsidR="00435049" w:rsidRPr="00532C8F" w:rsidRDefault="00435049" w:rsidP="00435049">
      <w:pPr>
        <w:spacing w:after="0"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b/>
          <w:bCs/>
          <w:color w:val="3A3A3A"/>
          <w:sz w:val="24"/>
          <w:szCs w:val="24"/>
          <w:bdr w:val="none" w:sz="0" w:space="0" w:color="auto" w:frame="1"/>
          <w:lang w:eastAsia="ru-RU"/>
        </w:rPr>
        <w:t>3.Предоставление амбулаторной помощи по экстренным показаниям</w:t>
      </w:r>
      <w:r w:rsidR="003360A2">
        <w:rPr>
          <w:rFonts w:ascii="Times New Roman" w:eastAsia="Times New Roman" w:hAnsi="Times New Roman" w:cs="Times New Roman"/>
          <w:b/>
          <w:bCs/>
          <w:color w:val="3A3A3A"/>
          <w:sz w:val="24"/>
          <w:szCs w:val="24"/>
          <w:bdr w:val="none" w:sz="0" w:space="0" w:color="auto" w:frame="1"/>
          <w:lang w:eastAsia="ru-RU"/>
        </w:rPr>
        <w:t xml:space="preserve"> </w:t>
      </w:r>
      <w:r w:rsidRPr="00532C8F">
        <w:rPr>
          <w:rFonts w:ascii="Times New Roman" w:eastAsia="Times New Roman" w:hAnsi="Times New Roman" w:cs="Times New Roman"/>
          <w:color w:val="3A3A3A"/>
          <w:sz w:val="24"/>
          <w:szCs w:val="24"/>
          <w:lang w:eastAsia="ru-RU"/>
        </w:rPr>
        <w:t>(острые и внезапные ухудшения в состоянии здоровья, а именно: высокая температура (38 градусов и выше), острые и внезапные боли любой локализации, кровотечения, иные состояния заболевания, травмы, требующие экстренной помощи и консультации врача) обеспечивается на следующих условиях:</w:t>
      </w:r>
    </w:p>
    <w:p w:rsidR="00435049" w:rsidRPr="00532C8F" w:rsidRDefault="00435049" w:rsidP="00435049">
      <w:pPr>
        <w:numPr>
          <w:ilvl w:val="0"/>
          <w:numId w:val="3"/>
        </w:numPr>
        <w:spacing w:after="0"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color w:val="3A3A3A"/>
          <w:sz w:val="24"/>
          <w:szCs w:val="24"/>
          <w:lang w:eastAsia="ru-RU"/>
        </w:rPr>
        <w:t>прием пациента осуществляется вне очереди и без предварительной записи;</w:t>
      </w:r>
    </w:p>
    <w:p w:rsidR="00435049" w:rsidRPr="00532C8F" w:rsidRDefault="00435049" w:rsidP="00435049">
      <w:pPr>
        <w:numPr>
          <w:ilvl w:val="0"/>
          <w:numId w:val="3"/>
        </w:numPr>
        <w:spacing w:after="0"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color w:val="3A3A3A"/>
          <w:sz w:val="24"/>
          <w:szCs w:val="24"/>
          <w:lang w:eastAsia="ru-RU"/>
        </w:rPr>
        <w:t>отсутствие страхового полиса и личных документов не является причиной отказа в экстренном приеме; экстренная и неотложная помощь в праздничные и выходные дни осуществляется скорой неотложной помощью, травматологическими пунктами и пунктом оказания экстренной стоматологической помощи, расположенном по адресу: 50 лет Октября, 15 в ГАУЗ КО «КГКСП №1».</w:t>
      </w:r>
    </w:p>
    <w:p w:rsidR="00435049" w:rsidRPr="00532C8F" w:rsidRDefault="00435049" w:rsidP="00435049">
      <w:pPr>
        <w:spacing w:after="0"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b/>
          <w:bCs/>
          <w:color w:val="3A3A3A"/>
          <w:sz w:val="24"/>
          <w:szCs w:val="24"/>
          <w:bdr w:val="none" w:sz="0" w:space="0" w:color="auto" w:frame="1"/>
          <w:lang w:eastAsia="ru-RU"/>
        </w:rPr>
        <w:t>4.Консультации врачей-специалистов осуществляются с соблюдением следующих условий:</w:t>
      </w:r>
      <w:r w:rsidRPr="00532C8F">
        <w:rPr>
          <w:rFonts w:ascii="Times New Roman" w:eastAsia="Times New Roman" w:hAnsi="Times New Roman" w:cs="Times New Roman"/>
          <w:color w:val="3A3A3A"/>
          <w:sz w:val="24"/>
          <w:szCs w:val="24"/>
          <w:lang w:eastAsia="ru-RU"/>
        </w:rPr>
        <w:t> консультативный прием осуществляется на условиях планового амбулаторного приема.</w:t>
      </w:r>
    </w:p>
    <w:p w:rsidR="00435049" w:rsidRPr="00532C8F" w:rsidRDefault="00435049" w:rsidP="00435049">
      <w:pPr>
        <w:spacing w:after="0"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b/>
          <w:bCs/>
          <w:color w:val="3A3A3A"/>
          <w:sz w:val="24"/>
          <w:szCs w:val="24"/>
          <w:bdr w:val="none" w:sz="0" w:space="0" w:color="auto" w:frame="1"/>
          <w:lang w:eastAsia="ru-RU"/>
        </w:rPr>
        <w:t>5.Лекарственное обеспечение осуществляется бесплатно:</w:t>
      </w:r>
      <w:r w:rsidRPr="00532C8F">
        <w:rPr>
          <w:rFonts w:ascii="Times New Roman" w:eastAsia="Times New Roman" w:hAnsi="Times New Roman" w:cs="Times New Roman"/>
          <w:color w:val="3A3A3A"/>
          <w:sz w:val="24"/>
          <w:szCs w:val="24"/>
          <w:lang w:eastAsia="ru-RU"/>
        </w:rPr>
        <w:t xml:space="preserve"> при оказании амбулаторно-поликлинической помощи по видам медицинской помощи, включенным в Территориальную программу, с применением медикаментов и расходных </w:t>
      </w:r>
      <w:r w:rsidR="003360A2">
        <w:rPr>
          <w:rFonts w:ascii="Times New Roman" w:eastAsia="Times New Roman" w:hAnsi="Times New Roman" w:cs="Times New Roman"/>
          <w:color w:val="3A3A3A"/>
          <w:sz w:val="24"/>
          <w:szCs w:val="24"/>
          <w:lang w:eastAsia="ru-RU"/>
        </w:rPr>
        <w:t>м</w:t>
      </w:r>
      <w:r w:rsidRPr="00532C8F">
        <w:rPr>
          <w:rFonts w:ascii="Times New Roman" w:eastAsia="Times New Roman" w:hAnsi="Times New Roman" w:cs="Times New Roman"/>
          <w:color w:val="3A3A3A"/>
          <w:sz w:val="24"/>
          <w:szCs w:val="24"/>
          <w:lang w:eastAsia="ru-RU"/>
        </w:rPr>
        <w:t xml:space="preserve">атериалов, включенных в утвержденный формулярный перечень </w:t>
      </w:r>
      <w:r w:rsidR="00FE3363" w:rsidRPr="00532C8F">
        <w:rPr>
          <w:rFonts w:ascii="Times New Roman" w:eastAsia="Times New Roman" w:hAnsi="Times New Roman" w:cs="Times New Roman"/>
          <w:color w:val="3A3A3A"/>
          <w:sz w:val="24"/>
          <w:szCs w:val="24"/>
          <w:lang w:eastAsia="ru-RU"/>
        </w:rPr>
        <w:t>ООО «АМИТА» на 2020</w:t>
      </w:r>
      <w:r w:rsidRPr="00532C8F">
        <w:rPr>
          <w:rFonts w:ascii="Times New Roman" w:eastAsia="Times New Roman" w:hAnsi="Times New Roman" w:cs="Times New Roman"/>
          <w:color w:val="3A3A3A"/>
          <w:sz w:val="24"/>
          <w:szCs w:val="24"/>
          <w:lang w:eastAsia="ru-RU"/>
        </w:rPr>
        <w:t xml:space="preserve"> год.</w:t>
      </w:r>
    </w:p>
    <w:p w:rsidR="003360A2" w:rsidRDefault="00435049" w:rsidP="00435049">
      <w:pPr>
        <w:spacing w:after="0" w:line="240" w:lineRule="auto"/>
        <w:textAlignment w:val="baseline"/>
        <w:rPr>
          <w:rFonts w:ascii="Times New Roman" w:eastAsia="Times New Roman" w:hAnsi="Times New Roman" w:cs="Times New Roman"/>
          <w:color w:val="3A3A3A"/>
          <w:sz w:val="24"/>
          <w:szCs w:val="24"/>
          <w:lang w:eastAsia="ru-RU"/>
        </w:rPr>
      </w:pPr>
      <w:r w:rsidRPr="00532C8F">
        <w:rPr>
          <w:rFonts w:ascii="Times New Roman" w:eastAsia="Times New Roman" w:hAnsi="Times New Roman" w:cs="Times New Roman"/>
          <w:b/>
          <w:bCs/>
          <w:color w:val="3A3A3A"/>
          <w:sz w:val="24"/>
          <w:szCs w:val="24"/>
          <w:bdr w:val="none" w:sz="0" w:space="0" w:color="auto" w:frame="1"/>
          <w:lang w:eastAsia="ru-RU"/>
        </w:rPr>
        <w:t>6.Рентгенологические исследования выполняются бесплатно:</w:t>
      </w:r>
      <w:r w:rsidRPr="00532C8F">
        <w:rPr>
          <w:rFonts w:ascii="Times New Roman" w:eastAsia="Times New Roman" w:hAnsi="Times New Roman" w:cs="Times New Roman"/>
          <w:color w:val="3A3A3A"/>
          <w:sz w:val="24"/>
          <w:szCs w:val="24"/>
          <w:lang w:eastAsia="ru-RU"/>
        </w:rPr>
        <w:t xml:space="preserve"> 1. Детям и взрослым при неотложных стоматологических состояниях (острая зубная боль, травма зубочелюстной области, отек, кровотечение и т.д.) 2. Детям и взрослым при плановом лечении в рамках территориальной программы государственных гарантий бесплатной медицинской помощи при наличии врачебного показания (назначения). </w:t>
      </w:r>
    </w:p>
    <w:p w:rsidR="00435049" w:rsidRPr="00435049" w:rsidRDefault="00435049" w:rsidP="00435049">
      <w:pPr>
        <w:spacing w:after="0" w:line="240" w:lineRule="auto"/>
        <w:textAlignment w:val="baseline"/>
        <w:rPr>
          <w:rFonts w:ascii="Segoe UI" w:eastAsia="Times New Roman" w:hAnsi="Segoe UI" w:cs="Segoe UI"/>
          <w:color w:val="3A3A3A"/>
          <w:sz w:val="23"/>
          <w:szCs w:val="23"/>
          <w:lang w:eastAsia="ru-RU"/>
        </w:rPr>
      </w:pPr>
      <w:bookmarkStart w:id="0" w:name="_GoBack"/>
      <w:bookmarkEnd w:id="0"/>
      <w:r w:rsidRPr="00435049">
        <w:rPr>
          <w:rFonts w:ascii="Segoe UI" w:eastAsia="Times New Roman" w:hAnsi="Segoe UI" w:cs="Segoe UI"/>
          <w:b/>
          <w:bCs/>
          <w:color w:val="3A3A3A"/>
          <w:sz w:val="23"/>
          <w:szCs w:val="23"/>
          <w:bdr w:val="none" w:sz="0" w:space="0" w:color="auto" w:frame="1"/>
          <w:lang w:eastAsia="ru-RU"/>
        </w:rPr>
        <w:t>7.Медицинская помощь отдельным категориям граждан</w:t>
      </w:r>
      <w:r w:rsidRPr="00435049">
        <w:rPr>
          <w:rFonts w:ascii="Segoe UI" w:eastAsia="Times New Roman" w:hAnsi="Segoe UI" w:cs="Segoe UI"/>
          <w:color w:val="3A3A3A"/>
          <w:sz w:val="23"/>
          <w:szCs w:val="23"/>
          <w:lang w:eastAsia="ru-RU"/>
        </w:rPr>
        <w:t xml:space="preserve"> в </w:t>
      </w:r>
      <w:r w:rsidR="00FE3363">
        <w:rPr>
          <w:rFonts w:ascii="Segoe UI" w:eastAsia="Times New Roman" w:hAnsi="Segoe UI" w:cs="Segoe UI"/>
          <w:color w:val="3A3A3A"/>
          <w:sz w:val="23"/>
          <w:szCs w:val="23"/>
          <w:lang w:eastAsia="ru-RU"/>
        </w:rPr>
        <w:t>ООО «АМИТА</w:t>
      </w:r>
      <w:r w:rsidRPr="00435049">
        <w:rPr>
          <w:rFonts w:ascii="Segoe UI" w:eastAsia="Times New Roman" w:hAnsi="Segoe UI" w:cs="Segoe UI"/>
          <w:color w:val="3A3A3A"/>
          <w:sz w:val="23"/>
          <w:szCs w:val="23"/>
          <w:lang w:eastAsia="ru-RU"/>
        </w:rPr>
        <w:t>» в соответствии с законодательством РФ и законодательством Кемеровской области предоставляются вне очереди: — инвалиды Великой Отечественной войны, участники Великой Отечественной войны и приравненные к ним категории граждан;</w:t>
      </w:r>
    </w:p>
    <w:p w:rsidR="00435049" w:rsidRPr="00435049" w:rsidRDefault="00435049" w:rsidP="00435049">
      <w:pPr>
        <w:numPr>
          <w:ilvl w:val="0"/>
          <w:numId w:val="4"/>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lastRenderedPageBreak/>
        <w:t>ветераны боевых действий;</w:t>
      </w:r>
    </w:p>
    <w:p w:rsidR="00435049" w:rsidRPr="00435049" w:rsidRDefault="00435049" w:rsidP="00435049">
      <w:pPr>
        <w:numPr>
          <w:ilvl w:val="0"/>
          <w:numId w:val="4"/>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лица, награжденные знаком «Жителю блокадного Ленинграда»;</w:t>
      </w:r>
    </w:p>
    <w:p w:rsidR="00435049" w:rsidRPr="00435049" w:rsidRDefault="00435049" w:rsidP="00435049">
      <w:pPr>
        <w:numPr>
          <w:ilvl w:val="0"/>
          <w:numId w:val="4"/>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Герои Советского Союза, Российской Федерации, полные кавалеры ордена Славы;</w:t>
      </w:r>
    </w:p>
    <w:p w:rsidR="00435049" w:rsidRPr="00435049" w:rsidRDefault="00435049" w:rsidP="00435049">
      <w:pPr>
        <w:numPr>
          <w:ilvl w:val="0"/>
          <w:numId w:val="4"/>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лица, награжденные знаком «Почетный донор»;</w:t>
      </w:r>
    </w:p>
    <w:p w:rsidR="00435049" w:rsidRPr="00435049" w:rsidRDefault="00435049" w:rsidP="00435049">
      <w:pPr>
        <w:numPr>
          <w:ilvl w:val="0"/>
          <w:numId w:val="4"/>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 xml:space="preserve">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435049">
        <w:rPr>
          <w:rFonts w:ascii="Segoe UI" w:eastAsia="Times New Roman" w:hAnsi="Segoe UI" w:cs="Segoe UI"/>
          <w:color w:val="3A3A3A"/>
          <w:sz w:val="23"/>
          <w:szCs w:val="23"/>
          <w:lang w:eastAsia="ru-RU"/>
        </w:rPr>
        <w:t>Теча</w:t>
      </w:r>
      <w:proofErr w:type="spellEnd"/>
      <w:r w:rsidRPr="00435049">
        <w:rPr>
          <w:rFonts w:ascii="Segoe UI" w:eastAsia="Times New Roman" w:hAnsi="Segoe UI" w:cs="Segoe UI"/>
          <w:color w:val="3A3A3A"/>
          <w:sz w:val="23"/>
          <w:szCs w:val="23"/>
          <w:lang w:eastAsia="ru-RU"/>
        </w:rPr>
        <w:t>, подвергшиеся радиационному воздействию вследствие ядерных испытаний на Семипалатинском полигоне, подвергшиеся воздействию радиации вследствие катастрофы на Чернобыльской АЭС;</w:t>
      </w:r>
    </w:p>
    <w:p w:rsidR="00435049" w:rsidRPr="00435049" w:rsidRDefault="00435049" w:rsidP="00435049">
      <w:pPr>
        <w:numPr>
          <w:ilvl w:val="0"/>
          <w:numId w:val="4"/>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граждане в соответствии с Законом Кемеровской области «О мерах социальной поддержки реабилитированных лиц и лиц, признанных пострадавшими от политических репрессий»;</w:t>
      </w:r>
    </w:p>
    <w:p w:rsidR="00435049" w:rsidRPr="00435049" w:rsidRDefault="00435049" w:rsidP="00435049">
      <w:pPr>
        <w:numPr>
          <w:ilvl w:val="0"/>
          <w:numId w:val="4"/>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иные категории граждан в соответствии с действующим законодательством.</w:t>
      </w:r>
    </w:p>
    <w:p w:rsidR="00435049" w:rsidRPr="00435049" w:rsidRDefault="00435049" w:rsidP="00435049">
      <w:pPr>
        <w:spacing w:after="384"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 xml:space="preserve">Основанием для оказания медицинской помощи в </w:t>
      </w:r>
      <w:r w:rsidR="00FE3363">
        <w:rPr>
          <w:rFonts w:ascii="Segoe UI" w:eastAsia="Times New Roman" w:hAnsi="Segoe UI" w:cs="Segoe UI"/>
          <w:color w:val="3A3A3A"/>
          <w:sz w:val="23"/>
          <w:szCs w:val="23"/>
          <w:lang w:eastAsia="ru-RU"/>
        </w:rPr>
        <w:t>ООО «АМИТА</w:t>
      </w:r>
      <w:r w:rsidRPr="00435049">
        <w:rPr>
          <w:rFonts w:ascii="Segoe UI" w:eastAsia="Times New Roman" w:hAnsi="Segoe UI" w:cs="Segoe UI"/>
          <w:color w:val="3A3A3A"/>
          <w:sz w:val="23"/>
          <w:szCs w:val="23"/>
          <w:lang w:eastAsia="ru-RU"/>
        </w:rPr>
        <w:t>» вне очереди является документ, подтверждающий принадлежность к одной из категорий граждан, которым в соответствии с законодательством Российской Федерации и Кемеровской области предоставлено право на внеочередное оказание медицинской помощи.</w:t>
      </w:r>
    </w:p>
    <w:p w:rsidR="00435049" w:rsidRPr="00435049" w:rsidRDefault="003360A2" w:rsidP="00435049">
      <w:pPr>
        <w:spacing w:after="360" w:line="240" w:lineRule="auto"/>
        <w:textAlignment w:val="baseline"/>
        <w:rPr>
          <w:rFonts w:ascii="Segoe UI" w:eastAsia="Times New Roman" w:hAnsi="Segoe UI" w:cs="Segoe UI"/>
          <w:color w:val="3A3A3A"/>
          <w:sz w:val="23"/>
          <w:szCs w:val="23"/>
          <w:lang w:eastAsia="ru-RU"/>
        </w:rPr>
      </w:pPr>
      <w:r>
        <w:rPr>
          <w:rFonts w:ascii="Segoe UI" w:eastAsia="Times New Roman" w:hAnsi="Segoe UI" w:cs="Segoe UI"/>
          <w:color w:val="3A3A3A"/>
          <w:sz w:val="23"/>
          <w:szCs w:val="23"/>
          <w:lang w:eastAsia="ru-RU"/>
        </w:rPr>
        <w:pict>
          <v:rect id="_x0000_i1025" style="width:0;height:.75pt" o:hralign="center" o:hrstd="t" o:hr="t" fillcolor="#a0a0a0" stroked="f"/>
        </w:pict>
      </w:r>
    </w:p>
    <w:p w:rsidR="00435049" w:rsidRPr="00435049" w:rsidRDefault="00435049" w:rsidP="00435049">
      <w:pPr>
        <w:spacing w:after="300" w:line="240" w:lineRule="auto"/>
        <w:jc w:val="center"/>
        <w:textAlignment w:val="baseline"/>
        <w:outlineLvl w:val="3"/>
        <w:rPr>
          <w:rFonts w:ascii="Segoe UI" w:eastAsia="Times New Roman" w:hAnsi="Segoe UI" w:cs="Segoe UI"/>
          <w:b/>
          <w:bCs/>
          <w:color w:val="3A3A3A"/>
          <w:sz w:val="24"/>
          <w:szCs w:val="24"/>
          <w:lang w:eastAsia="ru-RU"/>
        </w:rPr>
      </w:pPr>
      <w:r w:rsidRPr="00435049">
        <w:rPr>
          <w:rFonts w:ascii="Segoe UI" w:eastAsia="Times New Roman" w:hAnsi="Segoe UI" w:cs="Segoe UI"/>
          <w:b/>
          <w:bCs/>
          <w:color w:val="3A3A3A"/>
          <w:sz w:val="24"/>
          <w:szCs w:val="24"/>
          <w:lang w:eastAsia="ru-RU"/>
        </w:rPr>
        <w:t>Министерство здравоохранения Российской Федерации</w:t>
      </w:r>
      <w:r w:rsidRPr="00435049">
        <w:rPr>
          <w:rFonts w:ascii="Segoe UI" w:eastAsia="Times New Roman" w:hAnsi="Segoe UI" w:cs="Segoe UI"/>
          <w:b/>
          <w:bCs/>
          <w:color w:val="3A3A3A"/>
          <w:sz w:val="24"/>
          <w:szCs w:val="24"/>
          <w:lang w:eastAsia="ru-RU"/>
        </w:rPr>
        <w:br/>
        <w:t>ПАМЯТКА</w:t>
      </w:r>
      <w:r w:rsidRPr="00435049">
        <w:rPr>
          <w:rFonts w:ascii="Segoe UI" w:eastAsia="Times New Roman" w:hAnsi="Segoe UI" w:cs="Segoe UI"/>
          <w:b/>
          <w:bCs/>
          <w:color w:val="3A3A3A"/>
          <w:sz w:val="24"/>
          <w:szCs w:val="24"/>
          <w:lang w:eastAsia="ru-RU"/>
        </w:rPr>
        <w:br/>
        <w:t>для граждан о гарантиях бесплатного оказания медицинской помощи</w:t>
      </w:r>
    </w:p>
    <w:p w:rsidR="00435049" w:rsidRPr="00435049" w:rsidRDefault="00435049" w:rsidP="00435049">
      <w:pPr>
        <w:spacing w:after="384"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В соответствии со статьей 41 Конституции Российской Федерации каждый гражданин имеет право на охрану здоровья и бесплатную медицинскую помощь,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(далее – Программа), ежегодно утверждаемой Правительством Российской Федерации. 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 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(далее – территориальные программы).</w:t>
      </w:r>
    </w:p>
    <w:p w:rsidR="00435049" w:rsidRPr="00435049" w:rsidRDefault="00435049" w:rsidP="00435049">
      <w:pPr>
        <w:spacing w:after="0" w:line="240" w:lineRule="auto"/>
        <w:jc w:val="center"/>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1. </w:t>
      </w:r>
      <w:r w:rsidRPr="00435049">
        <w:rPr>
          <w:rFonts w:ascii="Segoe UI" w:eastAsia="Times New Roman" w:hAnsi="Segoe UI" w:cs="Segoe UI"/>
          <w:b/>
          <w:bCs/>
          <w:color w:val="3A3A3A"/>
          <w:sz w:val="23"/>
          <w:szCs w:val="23"/>
          <w:bdr w:val="none" w:sz="0" w:space="0" w:color="auto" w:frame="1"/>
          <w:lang w:eastAsia="ru-RU"/>
        </w:rPr>
        <w:t>Какие виды медицинской помощи Вам оказываются бесплатно.</w:t>
      </w:r>
    </w:p>
    <w:p w:rsidR="00435049" w:rsidRPr="00435049" w:rsidRDefault="00435049" w:rsidP="00435049">
      <w:pPr>
        <w:spacing w:after="384"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В рамках Программы бесплатно предоставляются:</w:t>
      </w:r>
    </w:p>
    <w:p w:rsidR="00435049" w:rsidRPr="00435049" w:rsidRDefault="00435049" w:rsidP="00435049">
      <w:pPr>
        <w:spacing w:after="384"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1. Первичная медико-санитарная помощь, включающая:</w:t>
      </w:r>
    </w:p>
    <w:p w:rsidR="00435049" w:rsidRPr="00435049" w:rsidRDefault="00435049" w:rsidP="00435049">
      <w:pPr>
        <w:numPr>
          <w:ilvl w:val="0"/>
          <w:numId w:val="5"/>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первичную доврачебную помощь, которая оказывается фельдшерами, акушерами и другими медицинскими работниками со средним медицинским образованием в амбулаторных условиях, в условиях дневного стационара;</w:t>
      </w:r>
    </w:p>
    <w:p w:rsidR="00435049" w:rsidRPr="00435049" w:rsidRDefault="00435049" w:rsidP="00435049">
      <w:pPr>
        <w:numPr>
          <w:ilvl w:val="0"/>
          <w:numId w:val="5"/>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lastRenderedPageBreak/>
        <w:t>первичную врачебную помощь, которая оказывается врачам</w:t>
      </w:r>
      <w:proofErr w:type="gramStart"/>
      <w:r w:rsidRPr="00435049">
        <w:rPr>
          <w:rFonts w:ascii="Segoe UI" w:eastAsia="Times New Roman" w:hAnsi="Segoe UI" w:cs="Segoe UI"/>
          <w:color w:val="3A3A3A"/>
          <w:sz w:val="23"/>
          <w:szCs w:val="23"/>
          <w:lang w:eastAsia="ru-RU"/>
        </w:rPr>
        <w:t>и-</w:t>
      </w:r>
      <w:proofErr w:type="gramEnd"/>
      <w:r w:rsidRPr="00435049">
        <w:rPr>
          <w:rFonts w:ascii="Segoe UI" w:eastAsia="Times New Roman" w:hAnsi="Segoe UI" w:cs="Segoe UI"/>
          <w:color w:val="3A3A3A"/>
          <w:sz w:val="23"/>
          <w:szCs w:val="23"/>
          <w:lang w:eastAsia="ru-RU"/>
        </w:rPr>
        <w:t xml:space="preserve"> терапевтами, врачами-терапевтами участковыми, врачами-педиатрами, врачами-педиатрами участковыми и врачами общей практики (семейными врачами);</w:t>
      </w:r>
    </w:p>
    <w:p w:rsidR="00435049" w:rsidRPr="00435049" w:rsidRDefault="00435049" w:rsidP="00435049">
      <w:pPr>
        <w:numPr>
          <w:ilvl w:val="0"/>
          <w:numId w:val="5"/>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первичную специализированную медицинскую помощь, которая оказывается врачами специалистами.</w:t>
      </w:r>
    </w:p>
    <w:p w:rsidR="00435049" w:rsidRPr="00435049" w:rsidRDefault="00435049" w:rsidP="00435049">
      <w:pPr>
        <w:spacing w:after="384"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2. Специализированная медицинская помощь, которая оказывается в стационарных условиях и в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w:t>
      </w:r>
    </w:p>
    <w:p w:rsidR="00435049" w:rsidRPr="00435049" w:rsidRDefault="00435049" w:rsidP="00435049">
      <w:pPr>
        <w:spacing w:after="384"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3. Высокотехнологичная медицинская помощь с применением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w:t>
      </w:r>
    </w:p>
    <w:p w:rsidR="00435049" w:rsidRPr="00435049" w:rsidRDefault="00435049" w:rsidP="00435049">
      <w:pPr>
        <w:spacing w:after="384"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С перечнем видов высокотехнологичной медицинской помощи, содержащим, в том числе, методы лечения и источники финансового обеспечения, Вы можете ознакомиться в приложении к Программе.</w:t>
      </w:r>
    </w:p>
    <w:p w:rsidR="00435049" w:rsidRPr="00435049" w:rsidRDefault="00435049" w:rsidP="00435049">
      <w:pPr>
        <w:spacing w:after="384"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4. Скорая медицинская помощь, которая оказывается государственными и муниципальными медицинскими организациями при заболеваниях, несчастных случаях, травмах, отравлениях и других состояниях, требующих срочного медицинского вмешательства. При необходимости осуществляется медицинская эвакуация.</w:t>
      </w:r>
    </w:p>
    <w:p w:rsidR="00435049" w:rsidRPr="00435049" w:rsidRDefault="00435049" w:rsidP="00435049">
      <w:pPr>
        <w:spacing w:after="384"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Для избавления от боли и облегчения других тяжелых проявлений заболевания,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w:t>
      </w:r>
      <w:r w:rsidRPr="00435049">
        <w:rPr>
          <w:rFonts w:ascii="Segoe UI" w:eastAsia="Times New Roman" w:hAnsi="Segoe UI" w:cs="Segoe UI"/>
          <w:color w:val="3A3A3A"/>
          <w:sz w:val="23"/>
          <w:szCs w:val="23"/>
          <w:lang w:eastAsia="ru-RU"/>
        </w:rPr>
        <w:br/>
        <w:t>Вышеуказанные виды медицинской помощи включают бесплатное проведение:</w:t>
      </w:r>
    </w:p>
    <w:p w:rsidR="00435049" w:rsidRPr="00435049" w:rsidRDefault="00435049" w:rsidP="00435049">
      <w:pPr>
        <w:numPr>
          <w:ilvl w:val="0"/>
          <w:numId w:val="6"/>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медицинской реабилитации;</w:t>
      </w:r>
    </w:p>
    <w:p w:rsidR="00435049" w:rsidRPr="00435049" w:rsidRDefault="00435049" w:rsidP="00435049">
      <w:pPr>
        <w:numPr>
          <w:ilvl w:val="0"/>
          <w:numId w:val="6"/>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экстракорпорального оплодотворения (ЭКО);</w:t>
      </w:r>
    </w:p>
    <w:p w:rsidR="00435049" w:rsidRPr="00435049" w:rsidRDefault="00435049" w:rsidP="00435049">
      <w:pPr>
        <w:numPr>
          <w:ilvl w:val="0"/>
          <w:numId w:val="6"/>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различных видов диализа;</w:t>
      </w:r>
    </w:p>
    <w:p w:rsidR="00435049" w:rsidRPr="00435049" w:rsidRDefault="00435049" w:rsidP="00435049">
      <w:pPr>
        <w:numPr>
          <w:ilvl w:val="0"/>
          <w:numId w:val="6"/>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химиотерапии при злокачественных заболеваниях;</w:t>
      </w:r>
    </w:p>
    <w:p w:rsidR="00435049" w:rsidRPr="00435049" w:rsidRDefault="00435049" w:rsidP="00435049">
      <w:pPr>
        <w:numPr>
          <w:ilvl w:val="0"/>
          <w:numId w:val="6"/>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профилактических мероприятий, включая:</w:t>
      </w:r>
    </w:p>
    <w:p w:rsidR="00435049" w:rsidRPr="00435049" w:rsidRDefault="00435049" w:rsidP="00435049">
      <w:pPr>
        <w:numPr>
          <w:ilvl w:val="0"/>
          <w:numId w:val="6"/>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профилактические медицинские осмотры, в том числе детей, работающих и неработающих граждан, обучающихся в образовательных организациях по очной форме, в связи с занятиями физической культурой и спортом;</w:t>
      </w:r>
    </w:p>
    <w:p w:rsidR="00435049" w:rsidRPr="00435049" w:rsidRDefault="00435049" w:rsidP="00435049">
      <w:pPr>
        <w:numPr>
          <w:ilvl w:val="0"/>
          <w:numId w:val="6"/>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 xml:space="preserve">диспансеризацию, в том числе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Граждане проходят диспансеризацию бесплатно в медицинской организации, в которой они получают первичную </w:t>
      </w:r>
      <w:r w:rsidRPr="00435049">
        <w:rPr>
          <w:rFonts w:ascii="Segoe UI" w:eastAsia="Times New Roman" w:hAnsi="Segoe UI" w:cs="Segoe UI"/>
          <w:color w:val="3A3A3A"/>
          <w:sz w:val="23"/>
          <w:szCs w:val="23"/>
          <w:lang w:eastAsia="ru-RU"/>
        </w:rPr>
        <w:lastRenderedPageBreak/>
        <w:t xml:space="preserve">медико-санитарную помощь.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 которые проводятся 1 раз </w:t>
      </w:r>
      <w:proofErr w:type="gramStart"/>
      <w:r w:rsidRPr="00435049">
        <w:rPr>
          <w:rFonts w:ascii="Segoe UI" w:eastAsia="Times New Roman" w:hAnsi="Segoe UI" w:cs="Segoe UI"/>
          <w:color w:val="3A3A3A"/>
          <w:sz w:val="23"/>
          <w:szCs w:val="23"/>
          <w:lang w:eastAsia="ru-RU"/>
        </w:rPr>
        <w:t>в</w:t>
      </w:r>
      <w:proofErr w:type="gramEnd"/>
      <w:r w:rsidRPr="00435049">
        <w:rPr>
          <w:rFonts w:ascii="Segoe UI" w:eastAsia="Times New Roman" w:hAnsi="Segoe UI" w:cs="Segoe UI"/>
          <w:color w:val="3A3A3A"/>
          <w:sz w:val="23"/>
          <w:szCs w:val="23"/>
          <w:lang w:eastAsia="ru-RU"/>
        </w:rPr>
        <w:t xml:space="preserve"> 2 года;</w:t>
      </w:r>
    </w:p>
    <w:p w:rsidR="00435049" w:rsidRPr="00435049" w:rsidRDefault="00435049" w:rsidP="00435049">
      <w:pPr>
        <w:numPr>
          <w:ilvl w:val="0"/>
          <w:numId w:val="6"/>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435049" w:rsidRPr="00435049" w:rsidRDefault="00435049" w:rsidP="00435049">
      <w:pPr>
        <w:spacing w:after="384"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Кроме того Программой гарантируется проведение:</w:t>
      </w:r>
    </w:p>
    <w:p w:rsidR="00435049" w:rsidRPr="00435049" w:rsidRDefault="00435049" w:rsidP="00435049">
      <w:pPr>
        <w:numPr>
          <w:ilvl w:val="0"/>
          <w:numId w:val="7"/>
        </w:numPr>
        <w:spacing w:after="0" w:line="240" w:lineRule="auto"/>
        <w:textAlignment w:val="baseline"/>
        <w:rPr>
          <w:rFonts w:ascii="Segoe UI" w:eastAsia="Times New Roman" w:hAnsi="Segoe UI" w:cs="Segoe UI"/>
          <w:color w:val="3A3A3A"/>
          <w:sz w:val="23"/>
          <w:szCs w:val="23"/>
          <w:lang w:eastAsia="ru-RU"/>
        </w:rPr>
      </w:pPr>
      <w:proofErr w:type="spellStart"/>
      <w:r w:rsidRPr="00435049">
        <w:rPr>
          <w:rFonts w:ascii="Segoe UI" w:eastAsia="Times New Roman" w:hAnsi="Segoe UI" w:cs="Segoe UI"/>
          <w:color w:val="3A3A3A"/>
          <w:sz w:val="23"/>
          <w:szCs w:val="23"/>
          <w:lang w:eastAsia="ru-RU"/>
        </w:rPr>
        <w:t>пренатальной</w:t>
      </w:r>
      <w:proofErr w:type="spellEnd"/>
      <w:r w:rsidRPr="00435049">
        <w:rPr>
          <w:rFonts w:ascii="Segoe UI" w:eastAsia="Times New Roman" w:hAnsi="Segoe UI" w:cs="Segoe UI"/>
          <w:color w:val="3A3A3A"/>
          <w:sz w:val="23"/>
          <w:szCs w:val="23"/>
          <w:lang w:eastAsia="ru-RU"/>
        </w:rPr>
        <w:t xml:space="preserve"> (дородовой) диагностики нарушений развития ребенка у беременных женщин;</w:t>
      </w:r>
    </w:p>
    <w:p w:rsidR="00435049" w:rsidRPr="00435049" w:rsidRDefault="00435049" w:rsidP="00435049">
      <w:pPr>
        <w:numPr>
          <w:ilvl w:val="0"/>
          <w:numId w:val="7"/>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неонатального скрининга на 5 наследственных и врожденных заболеваний у новорожденных детей;</w:t>
      </w:r>
    </w:p>
    <w:p w:rsidR="00435049" w:rsidRPr="00435049" w:rsidRDefault="00435049" w:rsidP="00435049">
      <w:pPr>
        <w:numPr>
          <w:ilvl w:val="0"/>
          <w:numId w:val="7"/>
        </w:numPr>
        <w:spacing w:after="0" w:line="240" w:lineRule="auto"/>
        <w:textAlignment w:val="baseline"/>
        <w:rPr>
          <w:rFonts w:ascii="Segoe UI" w:eastAsia="Times New Roman" w:hAnsi="Segoe UI" w:cs="Segoe UI"/>
          <w:color w:val="3A3A3A"/>
          <w:sz w:val="23"/>
          <w:szCs w:val="23"/>
          <w:lang w:eastAsia="ru-RU"/>
        </w:rPr>
      </w:pPr>
      <w:proofErr w:type="spellStart"/>
      <w:r w:rsidRPr="00435049">
        <w:rPr>
          <w:rFonts w:ascii="Segoe UI" w:eastAsia="Times New Roman" w:hAnsi="Segoe UI" w:cs="Segoe UI"/>
          <w:color w:val="3A3A3A"/>
          <w:sz w:val="23"/>
          <w:szCs w:val="23"/>
          <w:lang w:eastAsia="ru-RU"/>
        </w:rPr>
        <w:t>аудиологического</w:t>
      </w:r>
      <w:proofErr w:type="spellEnd"/>
      <w:r w:rsidRPr="00435049">
        <w:rPr>
          <w:rFonts w:ascii="Segoe UI" w:eastAsia="Times New Roman" w:hAnsi="Segoe UI" w:cs="Segoe UI"/>
          <w:color w:val="3A3A3A"/>
          <w:sz w:val="23"/>
          <w:szCs w:val="23"/>
          <w:lang w:eastAsia="ru-RU"/>
        </w:rPr>
        <w:t xml:space="preserve"> скрининга у новорожденных детей и детей первого года жизни. Граждане обеспечиваются лекарственными препаратами в соответствии с Программой.</w:t>
      </w:r>
    </w:p>
    <w:p w:rsidR="00435049" w:rsidRPr="00435049" w:rsidRDefault="00435049" w:rsidP="00435049">
      <w:p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2. </w:t>
      </w:r>
      <w:r w:rsidRPr="00435049">
        <w:rPr>
          <w:rFonts w:ascii="Segoe UI" w:eastAsia="Times New Roman" w:hAnsi="Segoe UI" w:cs="Segoe UI"/>
          <w:b/>
          <w:bCs/>
          <w:color w:val="3A3A3A"/>
          <w:sz w:val="23"/>
          <w:szCs w:val="23"/>
          <w:bdr w:val="none" w:sz="0" w:space="0" w:color="auto" w:frame="1"/>
          <w:lang w:eastAsia="ru-RU"/>
        </w:rPr>
        <w:t>Каковы предельные сроки ожидания Вами медицинской помощи</w:t>
      </w:r>
      <w:r w:rsidRPr="00435049">
        <w:rPr>
          <w:rFonts w:ascii="Segoe UI" w:eastAsia="Times New Roman" w:hAnsi="Segoe UI" w:cs="Segoe UI"/>
          <w:color w:val="3A3A3A"/>
          <w:sz w:val="23"/>
          <w:szCs w:val="23"/>
          <w:lang w:eastAsia="ru-RU"/>
        </w:rPr>
        <w:br/>
        <w:t xml:space="preserve">Медицинская помощь оказывается гражданам в трех формах – плановая, неотложная и экстренная. Экстренная форма предусматривает оказание медицинской помощи при внезапных острых заболеваниях, состояниях, обострении хронических заболеваний, представляющих угрозу жизни пациента. При этом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Неотложная форма предусматривает оказание медицинской помощи при внезапных острых заболеваниях, состояниях, обострении хронических заболеваний без явных признаков угрозы жизни пациента. Плановая форма предусматривает оказание медицинской помощи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 В зависимости от этих форм Правительством Российской Федерации устанавливаются предельные сроки ожидания медицинской помощи. Так, 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 Сроки ожидания оказания медицинской помощи в плановой форме </w:t>
      </w:r>
      <w:proofErr w:type="gramStart"/>
      <w:r w:rsidRPr="00435049">
        <w:rPr>
          <w:rFonts w:ascii="Segoe UI" w:eastAsia="Times New Roman" w:hAnsi="Segoe UI" w:cs="Segoe UI"/>
          <w:color w:val="3A3A3A"/>
          <w:sz w:val="23"/>
          <w:szCs w:val="23"/>
          <w:lang w:eastAsia="ru-RU"/>
        </w:rPr>
        <w:t>для</w:t>
      </w:r>
      <w:proofErr w:type="gramEnd"/>
      <w:r w:rsidRPr="00435049">
        <w:rPr>
          <w:rFonts w:ascii="Segoe UI" w:eastAsia="Times New Roman" w:hAnsi="Segoe UI" w:cs="Segoe UI"/>
          <w:color w:val="3A3A3A"/>
          <w:sz w:val="23"/>
          <w:szCs w:val="23"/>
          <w:lang w:eastAsia="ru-RU"/>
        </w:rPr>
        <w:t>:</w:t>
      </w:r>
    </w:p>
    <w:p w:rsidR="00435049" w:rsidRPr="00435049" w:rsidRDefault="00435049" w:rsidP="00435049">
      <w:pPr>
        <w:numPr>
          <w:ilvl w:val="0"/>
          <w:numId w:val="8"/>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435049" w:rsidRPr="00435049" w:rsidRDefault="00435049" w:rsidP="00435049">
      <w:pPr>
        <w:numPr>
          <w:ilvl w:val="0"/>
          <w:numId w:val="8"/>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проведения консультаций врачей-специалистов не должны превышать 14 календарных дней со дня обращения пациента в медицинскую организацию;</w:t>
      </w:r>
    </w:p>
    <w:p w:rsidR="00435049" w:rsidRPr="00435049" w:rsidRDefault="00435049" w:rsidP="00435049">
      <w:pPr>
        <w:numPr>
          <w:ilvl w:val="0"/>
          <w:numId w:val="8"/>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rsidR="00435049" w:rsidRPr="00435049" w:rsidRDefault="00435049" w:rsidP="00435049">
      <w:pPr>
        <w:numPr>
          <w:ilvl w:val="0"/>
          <w:numId w:val="8"/>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lastRenderedPageBreak/>
        <w:t>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а для пациентов с онкологическими заболеваниями – 14 календарных дней со дня назначения;</w:t>
      </w:r>
    </w:p>
    <w:p w:rsidR="00435049" w:rsidRPr="00435049" w:rsidRDefault="00435049" w:rsidP="00435049">
      <w:pPr>
        <w:numPr>
          <w:ilvl w:val="0"/>
          <w:numId w:val="8"/>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 xml:space="preserve">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 а для пациентов с онкологическими заболеваниями – 14 календарных дней с момента установления диагноза заболевания. Время </w:t>
      </w:r>
      <w:proofErr w:type="spellStart"/>
      <w:r w:rsidRPr="00435049">
        <w:rPr>
          <w:rFonts w:ascii="Segoe UI" w:eastAsia="Times New Roman" w:hAnsi="Segoe UI" w:cs="Segoe UI"/>
          <w:color w:val="3A3A3A"/>
          <w:sz w:val="23"/>
          <w:szCs w:val="23"/>
          <w:lang w:eastAsia="ru-RU"/>
        </w:rPr>
        <w:t>доезда</w:t>
      </w:r>
      <w:proofErr w:type="spellEnd"/>
      <w:r w:rsidRPr="00435049">
        <w:rPr>
          <w:rFonts w:ascii="Segoe UI" w:eastAsia="Times New Roman" w:hAnsi="Segoe UI" w:cs="Segoe UI"/>
          <w:color w:val="3A3A3A"/>
          <w:sz w:val="23"/>
          <w:szCs w:val="23"/>
          <w:lang w:eastAsia="ru-RU"/>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При этом в территориальных программах время </w:t>
      </w:r>
      <w:proofErr w:type="spellStart"/>
      <w:r w:rsidRPr="00435049">
        <w:rPr>
          <w:rFonts w:ascii="Segoe UI" w:eastAsia="Times New Roman" w:hAnsi="Segoe UI" w:cs="Segoe UI"/>
          <w:color w:val="3A3A3A"/>
          <w:sz w:val="23"/>
          <w:szCs w:val="23"/>
          <w:lang w:eastAsia="ru-RU"/>
        </w:rPr>
        <w:t>доезда</w:t>
      </w:r>
      <w:proofErr w:type="spellEnd"/>
      <w:r w:rsidRPr="00435049">
        <w:rPr>
          <w:rFonts w:ascii="Segoe UI" w:eastAsia="Times New Roman" w:hAnsi="Segoe UI" w:cs="Segoe UI"/>
          <w:color w:val="3A3A3A"/>
          <w:sz w:val="23"/>
          <w:szCs w:val="23"/>
          <w:lang w:eastAsia="ru-RU"/>
        </w:rPr>
        <w:t xml:space="preserve">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435049" w:rsidRPr="00435049" w:rsidRDefault="00435049" w:rsidP="00435049">
      <w:p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3. </w:t>
      </w:r>
      <w:r w:rsidRPr="00435049">
        <w:rPr>
          <w:rFonts w:ascii="Segoe UI" w:eastAsia="Times New Roman" w:hAnsi="Segoe UI" w:cs="Segoe UI"/>
          <w:b/>
          <w:bCs/>
          <w:color w:val="3A3A3A"/>
          <w:sz w:val="23"/>
          <w:szCs w:val="23"/>
          <w:bdr w:val="none" w:sz="0" w:space="0" w:color="auto" w:frame="1"/>
          <w:lang w:eastAsia="ru-RU"/>
        </w:rPr>
        <w:t>За что Вы не должны платить</w:t>
      </w:r>
      <w:proofErr w:type="gramStart"/>
      <w:r w:rsidRPr="00435049">
        <w:rPr>
          <w:rFonts w:ascii="Segoe UI" w:eastAsia="Times New Roman" w:hAnsi="Segoe UI" w:cs="Segoe UI"/>
          <w:color w:val="3A3A3A"/>
          <w:sz w:val="23"/>
          <w:szCs w:val="23"/>
          <w:lang w:eastAsia="ru-RU"/>
        </w:rPr>
        <w:br/>
        <w:t>В</w:t>
      </w:r>
      <w:proofErr w:type="gramEnd"/>
      <w:r w:rsidRPr="00435049">
        <w:rPr>
          <w:rFonts w:ascii="Segoe UI" w:eastAsia="Times New Roman" w:hAnsi="Segoe UI" w:cs="Segoe UI"/>
          <w:color w:val="3A3A3A"/>
          <w:sz w:val="23"/>
          <w:szCs w:val="23"/>
          <w:lang w:eastAsia="ru-RU"/>
        </w:rPr>
        <w:t xml:space="preserve"> соответствии с законодательством Российской Федерации в сфере охраны здоровья граждан при оказании медицинской помощи в рамках Программы и территориальных программ не подлежат оплате за счет личных средств граждан:</w:t>
      </w:r>
    </w:p>
    <w:p w:rsidR="00435049" w:rsidRPr="00435049" w:rsidRDefault="00435049" w:rsidP="00435049">
      <w:pPr>
        <w:numPr>
          <w:ilvl w:val="0"/>
          <w:numId w:val="9"/>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оказание медицинских услуг;</w:t>
      </w:r>
    </w:p>
    <w:p w:rsidR="00435049" w:rsidRPr="00435049" w:rsidRDefault="00435049" w:rsidP="00435049">
      <w:pPr>
        <w:numPr>
          <w:ilvl w:val="0"/>
          <w:numId w:val="9"/>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назначение и применение в стационарных условиях, в условиях дневного стационара, при оказании медицинской помощи в экстренной и неотложной форме лекарственных препаратов по медицинским показаниям:</w:t>
      </w:r>
    </w:p>
    <w:p w:rsidR="00435049" w:rsidRPr="00435049" w:rsidRDefault="00435049" w:rsidP="00435049">
      <w:pPr>
        <w:spacing w:after="384" w:line="240" w:lineRule="auto"/>
        <w:textAlignment w:val="baseline"/>
        <w:rPr>
          <w:rFonts w:ascii="Segoe UI" w:eastAsia="Times New Roman" w:hAnsi="Segoe UI" w:cs="Segoe UI"/>
          <w:i/>
          <w:iCs/>
          <w:color w:val="000000"/>
          <w:sz w:val="25"/>
          <w:szCs w:val="25"/>
          <w:lang w:eastAsia="ru-RU"/>
        </w:rPr>
      </w:pPr>
      <w:r w:rsidRPr="00435049">
        <w:rPr>
          <w:rFonts w:ascii="Segoe UI" w:eastAsia="Times New Roman" w:hAnsi="Segoe UI" w:cs="Segoe UI"/>
          <w:i/>
          <w:iCs/>
          <w:color w:val="000000"/>
          <w:sz w:val="25"/>
          <w:szCs w:val="25"/>
          <w:lang w:eastAsia="ru-RU"/>
        </w:rPr>
        <w:t>а) включенных в перечень жизненно необходимых и важнейших лекарственных препаратов;</w:t>
      </w:r>
    </w:p>
    <w:p w:rsidR="00435049" w:rsidRPr="00435049" w:rsidRDefault="00435049" w:rsidP="00435049">
      <w:pPr>
        <w:spacing w:line="240" w:lineRule="auto"/>
        <w:textAlignment w:val="baseline"/>
        <w:rPr>
          <w:rFonts w:ascii="Segoe UI" w:eastAsia="Times New Roman" w:hAnsi="Segoe UI" w:cs="Segoe UI"/>
          <w:i/>
          <w:iCs/>
          <w:color w:val="000000"/>
          <w:sz w:val="25"/>
          <w:szCs w:val="25"/>
          <w:lang w:eastAsia="ru-RU"/>
        </w:rPr>
      </w:pPr>
      <w:r w:rsidRPr="00435049">
        <w:rPr>
          <w:rFonts w:ascii="Segoe UI" w:eastAsia="Times New Roman" w:hAnsi="Segoe UI" w:cs="Segoe UI"/>
          <w:i/>
          <w:iCs/>
          <w:color w:val="000000"/>
          <w:sz w:val="25"/>
          <w:szCs w:val="25"/>
          <w:lang w:eastAsia="ru-RU"/>
        </w:rPr>
        <w:t>б) не входящих в перечень жизненно необходимых и важнейших лекарственных препаратов, в случаях их замены из-за индивидуальной непереносимости, по жизненным показаниям;</w:t>
      </w:r>
    </w:p>
    <w:p w:rsidR="00435049" w:rsidRPr="00435049" w:rsidRDefault="00435049" w:rsidP="00435049">
      <w:pPr>
        <w:numPr>
          <w:ilvl w:val="0"/>
          <w:numId w:val="10"/>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назначение и применение медицинских изделий, компонентов крови, лечебного питания, в том числе специализированных продуктов лечебного питания по медицинским показаниям;</w:t>
      </w:r>
    </w:p>
    <w:p w:rsidR="00435049" w:rsidRPr="00435049" w:rsidRDefault="00435049" w:rsidP="00435049">
      <w:pPr>
        <w:numPr>
          <w:ilvl w:val="0"/>
          <w:numId w:val="10"/>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размещение в маломестных палатах (боксах) пациентов по медицинским и (или) эпидемиологическим показаниям;</w:t>
      </w:r>
    </w:p>
    <w:p w:rsidR="00435049" w:rsidRPr="00435049" w:rsidRDefault="00435049" w:rsidP="00435049">
      <w:pPr>
        <w:numPr>
          <w:ilvl w:val="0"/>
          <w:numId w:val="10"/>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для детей в возрасте до четырех лет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а для ребенка старше указанного возраста – при наличии медицинских показаний;</w:t>
      </w:r>
    </w:p>
    <w:p w:rsidR="00435049" w:rsidRPr="00435049" w:rsidRDefault="00435049" w:rsidP="00435049">
      <w:pPr>
        <w:numPr>
          <w:ilvl w:val="0"/>
          <w:numId w:val="10"/>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транспортные услуги при сопровождении медицинским работником пациента, находящегося на лечении в стационарных условиях, в случае необходимости проведения ему диагностических исследований при отсутствии возможности их проведения медицинской организацией, оказывающей медицинскую помощь.</w:t>
      </w:r>
    </w:p>
    <w:p w:rsidR="00435049" w:rsidRPr="00435049" w:rsidRDefault="00435049" w:rsidP="00435049">
      <w:p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4. </w:t>
      </w:r>
      <w:r w:rsidRPr="00435049">
        <w:rPr>
          <w:rFonts w:ascii="Segoe UI" w:eastAsia="Times New Roman" w:hAnsi="Segoe UI" w:cs="Segoe UI"/>
          <w:b/>
          <w:bCs/>
          <w:color w:val="3A3A3A"/>
          <w:sz w:val="23"/>
          <w:szCs w:val="23"/>
          <w:bdr w:val="none" w:sz="0" w:space="0" w:color="auto" w:frame="1"/>
          <w:lang w:eastAsia="ru-RU"/>
        </w:rPr>
        <w:t>О платных медицинских услугах</w:t>
      </w:r>
      <w:proofErr w:type="gramStart"/>
      <w:r w:rsidRPr="00435049">
        <w:rPr>
          <w:rFonts w:ascii="Segoe UI" w:eastAsia="Times New Roman" w:hAnsi="Segoe UI" w:cs="Segoe UI"/>
          <w:color w:val="3A3A3A"/>
          <w:sz w:val="23"/>
          <w:szCs w:val="23"/>
          <w:lang w:eastAsia="ru-RU"/>
        </w:rPr>
        <w:br/>
        <w:t>В</w:t>
      </w:r>
      <w:proofErr w:type="gramEnd"/>
      <w:r w:rsidRPr="00435049">
        <w:rPr>
          <w:rFonts w:ascii="Segoe UI" w:eastAsia="Times New Roman" w:hAnsi="Segoe UI" w:cs="Segoe UI"/>
          <w:color w:val="3A3A3A"/>
          <w:sz w:val="23"/>
          <w:szCs w:val="23"/>
          <w:lang w:eastAsia="ru-RU"/>
        </w:rPr>
        <w:t xml:space="preserve"> соответствии с законодательством Российской Федерации граждане имеют право на получение платных медицинских услуг, предоставляемых по их желанию при оказании </w:t>
      </w:r>
      <w:r w:rsidRPr="00435049">
        <w:rPr>
          <w:rFonts w:ascii="Segoe UI" w:eastAsia="Times New Roman" w:hAnsi="Segoe UI" w:cs="Segoe UI"/>
          <w:color w:val="3A3A3A"/>
          <w:sz w:val="23"/>
          <w:szCs w:val="23"/>
          <w:lang w:eastAsia="ru-RU"/>
        </w:rPr>
        <w:lastRenderedPageBreak/>
        <w:t>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 Медицинские организации, участвующие в реализации Программы и территориальных программ, имеют право оказывать Вам платные медицинские услуги:</w:t>
      </w:r>
    </w:p>
    <w:p w:rsidR="00435049" w:rsidRPr="00435049" w:rsidRDefault="00435049" w:rsidP="00435049">
      <w:pPr>
        <w:numPr>
          <w:ilvl w:val="0"/>
          <w:numId w:val="11"/>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на иных условиях, чем предусмотрено Программой, территориальными программами и (или) целевыми программами. Вам следует ознакомиться с важным для гражданина разделом Программы и территориальной программы – «Порядок и условия бесплатного оказания гражданам медицинской помощи».</w:t>
      </w:r>
    </w:p>
    <w:p w:rsidR="00435049" w:rsidRPr="00435049" w:rsidRDefault="00435049" w:rsidP="00435049">
      <w:pPr>
        <w:numPr>
          <w:ilvl w:val="0"/>
          <w:numId w:val="11"/>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при оказании медицинских услуг анонимно, за исключением случаев, предусмотренных законодательством Российской Федерации;</w:t>
      </w:r>
    </w:p>
    <w:p w:rsidR="00435049" w:rsidRPr="00435049" w:rsidRDefault="00435049" w:rsidP="00435049">
      <w:pPr>
        <w:numPr>
          <w:ilvl w:val="0"/>
          <w:numId w:val="11"/>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35049" w:rsidRPr="00435049" w:rsidRDefault="00435049" w:rsidP="00435049">
      <w:pPr>
        <w:numPr>
          <w:ilvl w:val="0"/>
          <w:numId w:val="11"/>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при самостоятельном обращении за получением медицинских услуг, за исключением:</w:t>
      </w:r>
    </w:p>
    <w:p w:rsidR="00435049" w:rsidRPr="00435049" w:rsidRDefault="00435049" w:rsidP="00435049">
      <w:pPr>
        <w:spacing w:line="240" w:lineRule="auto"/>
        <w:textAlignment w:val="baseline"/>
        <w:rPr>
          <w:rFonts w:ascii="Segoe UI" w:eastAsia="Times New Roman" w:hAnsi="Segoe UI" w:cs="Segoe UI"/>
          <w:i/>
          <w:iCs/>
          <w:color w:val="000000"/>
          <w:sz w:val="25"/>
          <w:szCs w:val="25"/>
          <w:lang w:eastAsia="ru-RU"/>
        </w:rPr>
      </w:pPr>
      <w:r w:rsidRPr="00435049">
        <w:rPr>
          <w:rFonts w:ascii="Segoe UI" w:eastAsia="Times New Roman" w:hAnsi="Segoe UI" w:cs="Segoe UI"/>
          <w:i/>
          <w:iCs/>
          <w:color w:val="000000"/>
          <w:sz w:val="25"/>
          <w:szCs w:val="25"/>
          <w:lang w:eastAsia="ru-RU"/>
        </w:rPr>
        <w:t>самостоятельного обращения гражданина в медицинскую организацию, выбранную им не чаще одного раза в год (за исключением изменения места жительства или места пребывания);</w:t>
      </w:r>
      <w:r w:rsidRPr="00435049">
        <w:rPr>
          <w:rFonts w:ascii="Segoe UI" w:eastAsia="Times New Roman" w:hAnsi="Segoe UI" w:cs="Segoe UI"/>
          <w:i/>
          <w:iCs/>
          <w:color w:val="000000"/>
          <w:sz w:val="25"/>
          <w:szCs w:val="25"/>
          <w:lang w:eastAsia="ru-RU"/>
        </w:rPr>
        <w:br/>
        <w:t>оказания медицинской помощи в экстренной и неотложной форме при самостоятельном обращении гражданина в медицинскую организацию;</w:t>
      </w:r>
      <w:r w:rsidRPr="00435049">
        <w:rPr>
          <w:rFonts w:ascii="Segoe UI" w:eastAsia="Times New Roman" w:hAnsi="Segoe UI" w:cs="Segoe UI"/>
          <w:i/>
          <w:iCs/>
          <w:color w:val="000000"/>
          <w:sz w:val="25"/>
          <w:szCs w:val="25"/>
          <w:lang w:eastAsia="ru-RU"/>
        </w:rPr>
        <w:br/>
        <w:t>направления на предоставление медицинских услуг врачом-терапевтом участковым, врачом-педиатром участковым, врачом общей практики (семейным врачом), врачом-специалистом, фельдшером, а также оказания первичной специализированной медико-санитарной помощи, специализированной медицинской помощи по направлению лечащего врача;</w:t>
      </w:r>
      <w:r w:rsidRPr="00435049">
        <w:rPr>
          <w:rFonts w:ascii="Segoe UI" w:eastAsia="Times New Roman" w:hAnsi="Segoe UI" w:cs="Segoe UI"/>
          <w:i/>
          <w:iCs/>
          <w:color w:val="000000"/>
          <w:sz w:val="25"/>
          <w:szCs w:val="25"/>
          <w:lang w:eastAsia="ru-RU"/>
        </w:rPr>
        <w:br/>
        <w:t>иных случаев, предусмотренных законодательством в сфере охраны здоровья.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и территориальных программ.</w:t>
      </w:r>
    </w:p>
    <w:p w:rsidR="00435049" w:rsidRPr="00435049" w:rsidRDefault="00435049" w:rsidP="00435049">
      <w:p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5. </w:t>
      </w:r>
      <w:r w:rsidRPr="00435049">
        <w:rPr>
          <w:rFonts w:ascii="Segoe UI" w:eastAsia="Times New Roman" w:hAnsi="Segoe UI" w:cs="Segoe UI"/>
          <w:b/>
          <w:bCs/>
          <w:color w:val="3A3A3A"/>
          <w:sz w:val="23"/>
          <w:szCs w:val="23"/>
          <w:bdr w:val="none" w:sz="0" w:space="0" w:color="auto" w:frame="1"/>
          <w:lang w:eastAsia="ru-RU"/>
        </w:rPr>
        <w:t>Куда обращаться по возникающим вопросам и при нарушении Ваших прав на бесплатную медицинскую помощь</w:t>
      </w:r>
      <w:proofErr w:type="gramStart"/>
      <w:r w:rsidRPr="00435049">
        <w:rPr>
          <w:rFonts w:ascii="Segoe UI" w:eastAsia="Times New Roman" w:hAnsi="Segoe UI" w:cs="Segoe UI"/>
          <w:color w:val="3A3A3A"/>
          <w:sz w:val="23"/>
          <w:szCs w:val="23"/>
          <w:lang w:eastAsia="ru-RU"/>
        </w:rPr>
        <w:br/>
        <w:t>П</w:t>
      </w:r>
      <w:proofErr w:type="gramEnd"/>
      <w:r w:rsidRPr="00435049">
        <w:rPr>
          <w:rFonts w:ascii="Segoe UI" w:eastAsia="Times New Roman" w:hAnsi="Segoe UI" w:cs="Segoe UI"/>
          <w:color w:val="3A3A3A"/>
          <w:sz w:val="23"/>
          <w:szCs w:val="23"/>
          <w:lang w:eastAsia="ru-RU"/>
        </w:rPr>
        <w:t>о вопросам бесплатного оказания медицинской помощи и в случае нарушения прав граждан на ее предоставление, разрешения конфликтных ситуаций, в том числе при отказах в предоставлении медицинской помощи, взимания денежных средств за её оказание, следует обращаться в:</w:t>
      </w:r>
    </w:p>
    <w:p w:rsidR="00435049" w:rsidRPr="00435049" w:rsidRDefault="00435049" w:rsidP="00435049">
      <w:pPr>
        <w:numPr>
          <w:ilvl w:val="0"/>
          <w:numId w:val="12"/>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администрацию медицинской организации – к заведующему отделением, руководителю медицинской организации;</w:t>
      </w:r>
    </w:p>
    <w:p w:rsidR="00435049" w:rsidRPr="00435049" w:rsidRDefault="00435049" w:rsidP="00435049">
      <w:pPr>
        <w:numPr>
          <w:ilvl w:val="0"/>
          <w:numId w:val="12"/>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lastRenderedPageBreak/>
        <w:t>офис страховой медицинской организации, включая страхового представителя, – очно или по телефону, номер которого указан в страховом полисе;</w:t>
      </w:r>
    </w:p>
    <w:p w:rsidR="00435049" w:rsidRPr="00435049" w:rsidRDefault="00435049" w:rsidP="00435049">
      <w:pPr>
        <w:numPr>
          <w:ilvl w:val="0"/>
          <w:numId w:val="12"/>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территориальный орган управления здравоохранением и территориальный орган Росздравнадзора, территориальный фонд обязательного медицинского страхования;</w:t>
      </w:r>
    </w:p>
    <w:p w:rsidR="00435049" w:rsidRPr="00435049" w:rsidRDefault="00435049" w:rsidP="00435049">
      <w:pPr>
        <w:numPr>
          <w:ilvl w:val="0"/>
          <w:numId w:val="12"/>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общественные советы (организации)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w:t>
      </w:r>
    </w:p>
    <w:p w:rsidR="00435049" w:rsidRPr="00435049" w:rsidRDefault="00435049" w:rsidP="00435049">
      <w:pPr>
        <w:numPr>
          <w:ilvl w:val="0"/>
          <w:numId w:val="12"/>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 xml:space="preserve">профессиональные некоммерческие медицинские и </w:t>
      </w:r>
      <w:proofErr w:type="spellStart"/>
      <w:r w:rsidRPr="00435049">
        <w:rPr>
          <w:rFonts w:ascii="Segoe UI" w:eastAsia="Times New Roman" w:hAnsi="Segoe UI" w:cs="Segoe UI"/>
          <w:color w:val="3A3A3A"/>
          <w:sz w:val="23"/>
          <w:szCs w:val="23"/>
          <w:lang w:eastAsia="ru-RU"/>
        </w:rPr>
        <w:t>пациентские</w:t>
      </w:r>
      <w:proofErr w:type="spellEnd"/>
      <w:r w:rsidRPr="00435049">
        <w:rPr>
          <w:rFonts w:ascii="Segoe UI" w:eastAsia="Times New Roman" w:hAnsi="Segoe UI" w:cs="Segoe UI"/>
          <w:color w:val="3A3A3A"/>
          <w:sz w:val="23"/>
          <w:szCs w:val="23"/>
          <w:lang w:eastAsia="ru-RU"/>
        </w:rPr>
        <w:t xml:space="preserve"> организации;</w:t>
      </w:r>
    </w:p>
    <w:p w:rsidR="00435049" w:rsidRPr="00435049" w:rsidRDefault="00435049" w:rsidP="00435049">
      <w:pPr>
        <w:numPr>
          <w:ilvl w:val="0"/>
          <w:numId w:val="12"/>
        </w:numPr>
        <w:spacing w:after="0" w:line="240" w:lineRule="auto"/>
        <w:textAlignment w:val="baseline"/>
        <w:rPr>
          <w:rFonts w:ascii="Segoe UI" w:eastAsia="Times New Roman" w:hAnsi="Segoe UI" w:cs="Segoe UI"/>
          <w:color w:val="3A3A3A"/>
          <w:sz w:val="23"/>
          <w:szCs w:val="23"/>
          <w:lang w:eastAsia="ru-RU"/>
        </w:rPr>
      </w:pPr>
      <w:r w:rsidRPr="00435049">
        <w:rPr>
          <w:rFonts w:ascii="Segoe UI" w:eastAsia="Times New Roman" w:hAnsi="Segoe UI" w:cs="Segoe UI"/>
          <w:color w:val="3A3A3A"/>
          <w:sz w:val="23"/>
          <w:szCs w:val="23"/>
          <w:lang w:eastAsia="ru-RU"/>
        </w:rPr>
        <w:t>федеральные органы власти и организации, включая Министерство здравоохранения Российской Федерации, Федеральный фонд обязательного медицинского страхования, Росздравнадзор и пр.</w:t>
      </w:r>
    </w:p>
    <w:p w:rsidR="00092DA6" w:rsidRDefault="00092DA6"/>
    <w:sectPr w:rsidR="00092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C30"/>
    <w:multiLevelType w:val="multilevel"/>
    <w:tmpl w:val="5EDC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3A1711"/>
    <w:multiLevelType w:val="multilevel"/>
    <w:tmpl w:val="4E6A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6A493A"/>
    <w:multiLevelType w:val="multilevel"/>
    <w:tmpl w:val="FD78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3C4955"/>
    <w:multiLevelType w:val="multilevel"/>
    <w:tmpl w:val="F0E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A73C6F"/>
    <w:multiLevelType w:val="multilevel"/>
    <w:tmpl w:val="3F4C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3517FC"/>
    <w:multiLevelType w:val="multilevel"/>
    <w:tmpl w:val="A6C8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046543"/>
    <w:multiLevelType w:val="multilevel"/>
    <w:tmpl w:val="0256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E490B71"/>
    <w:multiLevelType w:val="multilevel"/>
    <w:tmpl w:val="2E1A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BC467B"/>
    <w:multiLevelType w:val="multilevel"/>
    <w:tmpl w:val="3AE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BA1E4C"/>
    <w:multiLevelType w:val="multilevel"/>
    <w:tmpl w:val="EBA0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9E309D8"/>
    <w:multiLevelType w:val="multilevel"/>
    <w:tmpl w:val="ABBC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E45A97"/>
    <w:multiLevelType w:val="multilevel"/>
    <w:tmpl w:val="3454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4"/>
  </w:num>
  <w:num w:numId="3">
    <w:abstractNumId w:val="9"/>
  </w:num>
  <w:num w:numId="4">
    <w:abstractNumId w:val="10"/>
  </w:num>
  <w:num w:numId="5">
    <w:abstractNumId w:val="6"/>
  </w:num>
  <w:num w:numId="6">
    <w:abstractNumId w:val="3"/>
  </w:num>
  <w:num w:numId="7">
    <w:abstractNumId w:val="0"/>
  </w:num>
  <w:num w:numId="8">
    <w:abstractNumId w:val="8"/>
  </w:num>
  <w:num w:numId="9">
    <w:abstractNumId w:val="5"/>
  </w:num>
  <w:num w:numId="10">
    <w:abstractNumId w:val="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9CF"/>
    <w:rsid w:val="00092DA6"/>
    <w:rsid w:val="003360A2"/>
    <w:rsid w:val="00435049"/>
    <w:rsid w:val="00532C8F"/>
    <w:rsid w:val="008139CF"/>
    <w:rsid w:val="00BC1C2A"/>
    <w:rsid w:val="00FE3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60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60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60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60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481341">
      <w:bodyDiv w:val="1"/>
      <w:marLeft w:val="0"/>
      <w:marRight w:val="0"/>
      <w:marTop w:val="0"/>
      <w:marBottom w:val="0"/>
      <w:divBdr>
        <w:top w:val="none" w:sz="0" w:space="0" w:color="auto"/>
        <w:left w:val="none" w:sz="0" w:space="0" w:color="auto"/>
        <w:bottom w:val="none" w:sz="0" w:space="0" w:color="auto"/>
        <w:right w:val="none" w:sz="0" w:space="0" w:color="auto"/>
      </w:divBdr>
      <w:divsChild>
        <w:div w:id="1384252061">
          <w:marLeft w:val="0"/>
          <w:marRight w:val="0"/>
          <w:marTop w:val="0"/>
          <w:marBottom w:val="0"/>
          <w:divBdr>
            <w:top w:val="none" w:sz="0" w:space="0" w:color="auto"/>
            <w:left w:val="none" w:sz="0" w:space="0" w:color="auto"/>
            <w:bottom w:val="none" w:sz="0" w:space="0" w:color="auto"/>
            <w:right w:val="none" w:sz="0" w:space="0" w:color="auto"/>
          </w:divBdr>
          <w:divsChild>
            <w:div w:id="605815446">
              <w:blockQuote w:val="1"/>
              <w:marLeft w:val="720"/>
              <w:marRight w:val="240"/>
              <w:marTop w:val="360"/>
              <w:marBottom w:val="360"/>
              <w:divBdr>
                <w:top w:val="none" w:sz="0" w:space="14" w:color="auto"/>
                <w:left w:val="single" w:sz="36" w:space="14" w:color="auto"/>
                <w:bottom w:val="none" w:sz="0" w:space="14" w:color="auto"/>
                <w:right w:val="none" w:sz="0" w:space="14" w:color="auto"/>
              </w:divBdr>
            </w:div>
            <w:div w:id="429590874">
              <w:blockQuote w:val="1"/>
              <w:marLeft w:val="720"/>
              <w:marRight w:val="240"/>
              <w:marTop w:val="360"/>
              <w:marBottom w:val="360"/>
              <w:divBdr>
                <w:top w:val="none" w:sz="0" w:space="14" w:color="auto"/>
                <w:left w:val="single" w:sz="36" w:space="14" w:color="auto"/>
                <w:bottom w:val="none" w:sz="0" w:space="14" w:color="auto"/>
                <w:right w:val="none" w:sz="0" w:space="1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2557</Words>
  <Characters>14581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амита</dc:creator>
  <cp:keywords/>
  <dc:description/>
  <cp:lastModifiedBy>амита</cp:lastModifiedBy>
  <cp:revision>7</cp:revision>
  <cp:lastPrinted>2020-07-29T03:36:00Z</cp:lastPrinted>
  <dcterms:created xsi:type="dcterms:W3CDTF">2020-07-28T10:54:00Z</dcterms:created>
  <dcterms:modified xsi:type="dcterms:W3CDTF">2020-07-29T03:41:00Z</dcterms:modified>
</cp:coreProperties>
</file>